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5E0" w:rsidRPr="00A835FC" w:rsidRDefault="002645E0">
      <w:pPr>
        <w:spacing w:after="1" w:line="220" w:lineRule="atLeast"/>
        <w:ind w:firstLine="540"/>
        <w:jc w:val="both"/>
        <w:outlineLvl w:val="0"/>
        <w:rPr>
          <w:rFonts w:ascii="Times New Roman" w:hAnsi="Times New Roman" w:cs="Times New Roman"/>
          <w:sz w:val="32"/>
          <w:szCs w:val="32"/>
        </w:rPr>
      </w:pPr>
      <w:r w:rsidRPr="00A835FC">
        <w:rPr>
          <w:rFonts w:ascii="Times New Roman" w:hAnsi="Times New Roman" w:cs="Times New Roman"/>
          <w:b/>
          <w:sz w:val="32"/>
          <w:szCs w:val="32"/>
        </w:rPr>
        <w:t>УГОЛОВНОЕ ПРАВО. ИСПОЛНЕНИЕ НАКАЗАНИЙ</w:t>
      </w:r>
    </w:p>
    <w:p w:rsidR="002645E0" w:rsidRPr="00A835FC" w:rsidRDefault="002645E0">
      <w:pPr>
        <w:spacing w:after="1" w:line="220" w:lineRule="atLeast"/>
        <w:ind w:firstLine="540"/>
        <w:jc w:val="both"/>
        <w:rPr>
          <w:rFonts w:ascii="Times New Roman" w:hAnsi="Times New Roman" w:cs="Times New Roman"/>
          <w:sz w:val="32"/>
          <w:szCs w:val="32"/>
        </w:rPr>
      </w:pPr>
    </w:p>
    <w:p w:rsidR="002645E0" w:rsidRPr="00A835FC" w:rsidRDefault="00A5698E">
      <w:pPr>
        <w:spacing w:after="1" w:line="220" w:lineRule="atLeast"/>
        <w:ind w:left="540"/>
        <w:jc w:val="both"/>
        <w:rPr>
          <w:rFonts w:ascii="Times New Roman" w:hAnsi="Times New Roman" w:cs="Times New Roman"/>
          <w:sz w:val="32"/>
          <w:szCs w:val="32"/>
        </w:rPr>
      </w:pPr>
      <w:hyperlink r:id="rId5" w:history="1">
        <w:r w:rsidR="002645E0" w:rsidRPr="00A835FC">
          <w:rPr>
            <w:rFonts w:ascii="Times New Roman" w:hAnsi="Times New Roman" w:cs="Times New Roman"/>
            <w:color w:val="0000FF"/>
            <w:sz w:val="32"/>
            <w:szCs w:val="32"/>
          </w:rPr>
          <w:t>Постановление</w:t>
        </w:r>
      </w:hyperlink>
      <w:r w:rsidR="002645E0" w:rsidRPr="00A835FC">
        <w:rPr>
          <w:rFonts w:ascii="Times New Roman" w:hAnsi="Times New Roman" w:cs="Times New Roman"/>
          <w:sz w:val="32"/>
          <w:szCs w:val="32"/>
        </w:rPr>
        <w:t xml:space="preserve"> Конституционного Суда РФ от 14.06.2018 N 23-П</w:t>
      </w:r>
    </w:p>
    <w:p w:rsidR="002645E0" w:rsidRPr="00A835FC" w:rsidRDefault="002645E0">
      <w:pPr>
        <w:spacing w:before="220" w:after="1" w:line="220" w:lineRule="atLeast"/>
        <w:ind w:left="540"/>
        <w:jc w:val="both"/>
        <w:rPr>
          <w:rFonts w:ascii="Times New Roman" w:hAnsi="Times New Roman" w:cs="Times New Roman"/>
          <w:sz w:val="32"/>
          <w:szCs w:val="32"/>
        </w:rPr>
      </w:pPr>
      <w:proofErr w:type="gramStart"/>
      <w:r w:rsidRPr="00A835FC">
        <w:rPr>
          <w:rFonts w:ascii="Times New Roman" w:hAnsi="Times New Roman" w:cs="Times New Roman"/>
          <w:sz w:val="32"/>
          <w:szCs w:val="32"/>
        </w:rPr>
        <w:t>"По делу о проверке конституционности части 1 статьи 1.7 и части 4 статьи 4.5 Кодекса Российской Федерации об административных правонарушениях, пункта 4 статьи 1 Федерального закона "О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 и пункта 4 статьи 1 Федерального закона "О внесении изменений в</w:t>
      </w:r>
      <w:proofErr w:type="gramEnd"/>
      <w:r w:rsidRPr="00A835FC">
        <w:rPr>
          <w:rFonts w:ascii="Times New Roman" w:hAnsi="Times New Roman" w:cs="Times New Roman"/>
          <w:sz w:val="32"/>
          <w:szCs w:val="32"/>
        </w:rPr>
        <w:t xml:space="preserve"> отдельные законодательные акты Российской Федерации в связи с принятием Федерального закона "О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 в связи с жалобами граждан А.И. </w:t>
      </w:r>
      <w:proofErr w:type="spellStart"/>
      <w:r w:rsidRPr="00A835FC">
        <w:rPr>
          <w:rFonts w:ascii="Times New Roman" w:hAnsi="Times New Roman" w:cs="Times New Roman"/>
          <w:sz w:val="32"/>
          <w:szCs w:val="32"/>
        </w:rPr>
        <w:t>Заляутдинова</w:t>
      </w:r>
      <w:proofErr w:type="spellEnd"/>
      <w:r w:rsidRPr="00A835FC">
        <w:rPr>
          <w:rFonts w:ascii="Times New Roman" w:hAnsi="Times New Roman" w:cs="Times New Roman"/>
          <w:sz w:val="32"/>
          <w:szCs w:val="32"/>
        </w:rPr>
        <w:t xml:space="preserve">, Н.Я. Исмагилова и О.В. </w:t>
      </w:r>
      <w:proofErr w:type="spellStart"/>
      <w:r w:rsidRPr="00A835FC">
        <w:rPr>
          <w:rFonts w:ascii="Times New Roman" w:hAnsi="Times New Roman" w:cs="Times New Roman"/>
          <w:sz w:val="32"/>
          <w:szCs w:val="32"/>
        </w:rPr>
        <w:t>Чередняк</w:t>
      </w:r>
      <w:proofErr w:type="spellEnd"/>
      <w:r w:rsidRPr="00A835FC">
        <w:rPr>
          <w:rFonts w:ascii="Times New Roman" w:hAnsi="Times New Roman" w:cs="Times New Roman"/>
          <w:sz w:val="32"/>
          <w:szCs w:val="32"/>
        </w:rPr>
        <w:t>"</w:t>
      </w:r>
    </w:p>
    <w:p w:rsidR="002645E0" w:rsidRPr="00A835FC" w:rsidRDefault="002645E0">
      <w:pPr>
        <w:spacing w:after="1" w:line="220" w:lineRule="atLeast"/>
        <w:ind w:firstLine="540"/>
        <w:jc w:val="both"/>
        <w:rPr>
          <w:rFonts w:ascii="Times New Roman" w:hAnsi="Times New Roman" w:cs="Times New Roman"/>
          <w:sz w:val="32"/>
          <w:szCs w:val="32"/>
        </w:rPr>
      </w:pPr>
    </w:p>
    <w:p w:rsidR="002645E0" w:rsidRPr="00A835FC" w:rsidRDefault="002645E0">
      <w:pPr>
        <w:spacing w:after="1" w:line="220" w:lineRule="atLeast"/>
        <w:ind w:firstLine="540"/>
        <w:jc w:val="both"/>
        <w:rPr>
          <w:rFonts w:ascii="Times New Roman" w:hAnsi="Times New Roman" w:cs="Times New Roman"/>
          <w:sz w:val="32"/>
          <w:szCs w:val="32"/>
        </w:rPr>
      </w:pPr>
      <w:r w:rsidRPr="00A835FC">
        <w:rPr>
          <w:rFonts w:ascii="Times New Roman" w:hAnsi="Times New Roman" w:cs="Times New Roman"/>
          <w:b/>
          <w:sz w:val="32"/>
          <w:szCs w:val="32"/>
        </w:rPr>
        <w:t>Декриминализация деяния при одновременном закреплении тождественного состава административного правонарушения не может рассматриваться как установление нового противоправного деяния, не наказуемого ранее</w:t>
      </w:r>
    </w:p>
    <w:p w:rsidR="002645E0" w:rsidRPr="00A835FC" w:rsidRDefault="002645E0">
      <w:pPr>
        <w:spacing w:before="220" w:after="1" w:line="220" w:lineRule="atLeast"/>
        <w:ind w:firstLine="540"/>
        <w:jc w:val="both"/>
        <w:rPr>
          <w:rFonts w:ascii="Times New Roman" w:hAnsi="Times New Roman" w:cs="Times New Roman"/>
          <w:sz w:val="32"/>
          <w:szCs w:val="32"/>
        </w:rPr>
      </w:pPr>
      <w:proofErr w:type="gramStart"/>
      <w:r w:rsidRPr="00A835FC">
        <w:rPr>
          <w:rFonts w:ascii="Times New Roman" w:hAnsi="Times New Roman" w:cs="Times New Roman"/>
          <w:sz w:val="32"/>
          <w:szCs w:val="32"/>
        </w:rPr>
        <w:t>Конституционный Суд РФ признал часть 1 статьи 1.7 КоАП РФ во взаимосвязи с пунктом 4 статьи 1 Федерального закона "О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 и пунктом 4 статьи 1 Федерального закона "О внесении изменений в отдельные законодательные акты Российской Федерации в связи</w:t>
      </w:r>
      <w:proofErr w:type="gramEnd"/>
      <w:r w:rsidRPr="00A835FC">
        <w:rPr>
          <w:rFonts w:ascii="Times New Roman" w:hAnsi="Times New Roman" w:cs="Times New Roman"/>
          <w:sz w:val="32"/>
          <w:szCs w:val="32"/>
        </w:rPr>
        <w:t xml:space="preserve"> </w:t>
      </w:r>
      <w:proofErr w:type="gramStart"/>
      <w:r w:rsidRPr="00A835FC">
        <w:rPr>
          <w:rFonts w:ascii="Times New Roman" w:hAnsi="Times New Roman" w:cs="Times New Roman"/>
          <w:sz w:val="32"/>
          <w:szCs w:val="32"/>
        </w:rPr>
        <w:t xml:space="preserve">с принятием Федерального закона "О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 не противоречащими Конституции РФ, поскольку по своему конституционно-правовому </w:t>
      </w:r>
      <w:r w:rsidRPr="00A835FC">
        <w:rPr>
          <w:rFonts w:ascii="Times New Roman" w:hAnsi="Times New Roman" w:cs="Times New Roman"/>
          <w:sz w:val="32"/>
          <w:szCs w:val="32"/>
        </w:rPr>
        <w:lastRenderedPageBreak/>
        <w:t>смыслу содержащиеся в них положения позволяют привлекать к административной ответственности лиц, в действиях которых будет установлен состав административного правонарушения, предусмотренного статьей 6.1.1 КоАП РФ, если</w:t>
      </w:r>
      <w:proofErr w:type="gramEnd"/>
      <w:r w:rsidRPr="00A835FC">
        <w:rPr>
          <w:rFonts w:ascii="Times New Roman" w:hAnsi="Times New Roman" w:cs="Times New Roman"/>
          <w:sz w:val="32"/>
          <w:szCs w:val="32"/>
        </w:rPr>
        <w:t xml:space="preserve"> событие соответствующего правонарушения имело место до вступления данной статьи в силу.</w:t>
      </w:r>
    </w:p>
    <w:p w:rsidR="002645E0" w:rsidRPr="00A835FC" w:rsidRDefault="002645E0">
      <w:pPr>
        <w:spacing w:before="220" w:after="1" w:line="220" w:lineRule="atLeast"/>
        <w:ind w:firstLine="540"/>
        <w:jc w:val="both"/>
        <w:rPr>
          <w:rFonts w:ascii="Times New Roman" w:hAnsi="Times New Roman" w:cs="Times New Roman"/>
          <w:sz w:val="32"/>
          <w:szCs w:val="32"/>
        </w:rPr>
      </w:pPr>
      <w:r w:rsidRPr="00A835FC">
        <w:rPr>
          <w:rFonts w:ascii="Times New Roman" w:hAnsi="Times New Roman" w:cs="Times New Roman"/>
          <w:sz w:val="32"/>
          <w:szCs w:val="32"/>
        </w:rPr>
        <w:t>Конституционный Суд РФ указал, в частности, следующее.</w:t>
      </w:r>
    </w:p>
    <w:p w:rsidR="002645E0" w:rsidRPr="00A835FC" w:rsidRDefault="002645E0">
      <w:pPr>
        <w:spacing w:before="220" w:after="1" w:line="220" w:lineRule="atLeast"/>
        <w:ind w:firstLine="540"/>
        <w:jc w:val="both"/>
        <w:rPr>
          <w:rFonts w:ascii="Times New Roman" w:hAnsi="Times New Roman" w:cs="Times New Roman"/>
          <w:sz w:val="32"/>
          <w:szCs w:val="32"/>
        </w:rPr>
      </w:pPr>
      <w:proofErr w:type="gramStart"/>
      <w:r w:rsidRPr="00A835FC">
        <w:rPr>
          <w:rFonts w:ascii="Times New Roman" w:hAnsi="Times New Roman" w:cs="Times New Roman"/>
          <w:sz w:val="32"/>
          <w:szCs w:val="32"/>
        </w:rPr>
        <w:t>Статьей 1 Федерального закона от 3 июля 2016 года N 323-ФЗ "О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 в Уголовный кодекс Российской Федерации внесен ряд изменений, в том числе изложена в новой редакции статья 116 "Побои" (пункт 4) и введена статья 116.1 "Нанесение побоев</w:t>
      </w:r>
      <w:proofErr w:type="gramEnd"/>
      <w:r w:rsidRPr="00A835FC">
        <w:rPr>
          <w:rFonts w:ascii="Times New Roman" w:hAnsi="Times New Roman" w:cs="Times New Roman"/>
          <w:sz w:val="32"/>
          <w:szCs w:val="32"/>
        </w:rPr>
        <w:t xml:space="preserve"> лицом, подвергнутым административному наказанию" (пункт 5). Эти изменения вступили в силу с 15 июля 2016 года.</w:t>
      </w:r>
    </w:p>
    <w:p w:rsidR="002645E0" w:rsidRPr="00A835FC" w:rsidRDefault="002645E0">
      <w:pPr>
        <w:spacing w:before="220" w:after="1" w:line="220" w:lineRule="atLeast"/>
        <w:ind w:firstLine="540"/>
        <w:jc w:val="both"/>
        <w:rPr>
          <w:rFonts w:ascii="Times New Roman" w:hAnsi="Times New Roman" w:cs="Times New Roman"/>
          <w:sz w:val="32"/>
          <w:szCs w:val="32"/>
        </w:rPr>
      </w:pPr>
      <w:proofErr w:type="gramStart"/>
      <w:r w:rsidRPr="00A835FC">
        <w:rPr>
          <w:rFonts w:ascii="Times New Roman" w:hAnsi="Times New Roman" w:cs="Times New Roman"/>
          <w:sz w:val="32"/>
          <w:szCs w:val="32"/>
        </w:rPr>
        <w:t>Пунктом 4 статьи 1 Федерального закона от 3 июля 2016 года N 326-ФЗ "О внесении изменений в отдельные законодательные акты Российской Федерации в связи с принятием Федерального закона "О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 также вступившего в силу с 15 июля 2016 года</w:t>
      </w:r>
      <w:proofErr w:type="gramEnd"/>
      <w:r w:rsidRPr="00A835FC">
        <w:rPr>
          <w:rFonts w:ascii="Times New Roman" w:hAnsi="Times New Roman" w:cs="Times New Roman"/>
          <w:sz w:val="32"/>
          <w:szCs w:val="32"/>
        </w:rPr>
        <w:t>, Кодекс Российской Федерации об административных правонарушениях дополнен статьей 6.1.1 "Побои".</w:t>
      </w:r>
    </w:p>
    <w:p w:rsidR="002645E0" w:rsidRPr="00A835FC" w:rsidRDefault="002645E0">
      <w:pPr>
        <w:spacing w:before="220" w:after="1" w:line="220" w:lineRule="atLeast"/>
        <w:ind w:firstLine="540"/>
        <w:jc w:val="both"/>
        <w:rPr>
          <w:rFonts w:ascii="Times New Roman" w:hAnsi="Times New Roman" w:cs="Times New Roman"/>
          <w:sz w:val="32"/>
          <w:szCs w:val="32"/>
        </w:rPr>
      </w:pPr>
      <w:proofErr w:type="gramStart"/>
      <w:r w:rsidRPr="00A835FC">
        <w:rPr>
          <w:rFonts w:ascii="Times New Roman" w:hAnsi="Times New Roman" w:cs="Times New Roman"/>
          <w:sz w:val="32"/>
          <w:szCs w:val="32"/>
        </w:rPr>
        <w:t>Частичная декриминализация с 15 июля 2016 года такого общественно опасного деяния, как побои, осуществленная на основании Федерального закона "О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 (пункт 4 статьи 1), сопровождалась синхронным (с той же даты) дополнением Кодекса РФ об административных правонарушениях статьей 6.1.1, предусматривающей</w:t>
      </w:r>
      <w:proofErr w:type="gramEnd"/>
      <w:r w:rsidRPr="00A835FC">
        <w:rPr>
          <w:rFonts w:ascii="Times New Roman" w:hAnsi="Times New Roman" w:cs="Times New Roman"/>
          <w:sz w:val="32"/>
          <w:szCs w:val="32"/>
        </w:rPr>
        <w:t xml:space="preserve"> </w:t>
      </w:r>
      <w:proofErr w:type="gramStart"/>
      <w:r w:rsidRPr="00A835FC">
        <w:rPr>
          <w:rFonts w:ascii="Times New Roman" w:hAnsi="Times New Roman" w:cs="Times New Roman"/>
          <w:sz w:val="32"/>
          <w:szCs w:val="32"/>
        </w:rPr>
        <w:t xml:space="preserve">административную ответственность за </w:t>
      </w:r>
      <w:r w:rsidRPr="00A835FC">
        <w:rPr>
          <w:rFonts w:ascii="Times New Roman" w:hAnsi="Times New Roman" w:cs="Times New Roman"/>
          <w:sz w:val="32"/>
          <w:szCs w:val="32"/>
        </w:rPr>
        <w:lastRenderedPageBreak/>
        <w:t>нанесение побоев или совершение иных насильственных действий, причинивших физическую боль, но не повлекших последствий, указанных в статье 115 УК РФ, если эти действия не содержат уголовно наказуемого деяния (пункт 4 статьи 1 Федерального закона "О внесении изменений в отдельные законодательные акты Российской Федерации в связи с принятием Федерального закона "О внесении изменений в Уголовный кодекс Российской Федерации</w:t>
      </w:r>
      <w:proofErr w:type="gramEnd"/>
      <w:r w:rsidRPr="00A835FC">
        <w:rPr>
          <w:rFonts w:ascii="Times New Roman" w:hAnsi="Times New Roman" w:cs="Times New Roman"/>
          <w:sz w:val="32"/>
          <w:szCs w:val="32"/>
        </w:rPr>
        <w:t xml:space="preserve"> и Уголовно-процессуальный кодекс Российской Федерации по вопросам совершенствования оснований и порядка освобождения от уголовной ответственности"). </w:t>
      </w:r>
      <w:proofErr w:type="gramStart"/>
      <w:r w:rsidRPr="00A835FC">
        <w:rPr>
          <w:rFonts w:ascii="Times New Roman" w:hAnsi="Times New Roman" w:cs="Times New Roman"/>
          <w:sz w:val="32"/>
          <w:szCs w:val="32"/>
        </w:rPr>
        <w:t xml:space="preserve">При этом была сохранена криминализация впервые совершенных деяний, выразившихся в побоях или иных насильственных действиях, причинивших физическую боль, но не повлекших легкого вреда здоровью, - при наличии указанных в статье 116 УК РФ </w:t>
      </w:r>
      <w:proofErr w:type="spellStart"/>
      <w:r w:rsidRPr="00A835FC">
        <w:rPr>
          <w:rFonts w:ascii="Times New Roman" w:hAnsi="Times New Roman" w:cs="Times New Roman"/>
          <w:sz w:val="32"/>
          <w:szCs w:val="32"/>
        </w:rPr>
        <w:t>криминообразующих</w:t>
      </w:r>
      <w:proofErr w:type="spellEnd"/>
      <w:r w:rsidRPr="00A835FC">
        <w:rPr>
          <w:rFonts w:ascii="Times New Roman" w:hAnsi="Times New Roman" w:cs="Times New Roman"/>
          <w:sz w:val="32"/>
          <w:szCs w:val="32"/>
        </w:rPr>
        <w:t xml:space="preserve"> признаков (которыми в настоящее время признаются такие мотивы совершения деяния, как хулиганские побуждения, политическая, идеологическая, расовая, национальная или религиозная ненависть или вражда, ненависть или вражда в отношении</w:t>
      </w:r>
      <w:proofErr w:type="gramEnd"/>
      <w:r w:rsidRPr="00A835FC">
        <w:rPr>
          <w:rFonts w:ascii="Times New Roman" w:hAnsi="Times New Roman" w:cs="Times New Roman"/>
          <w:sz w:val="32"/>
          <w:szCs w:val="32"/>
        </w:rPr>
        <w:t xml:space="preserve"> </w:t>
      </w:r>
      <w:proofErr w:type="gramStart"/>
      <w:r w:rsidRPr="00A835FC">
        <w:rPr>
          <w:rFonts w:ascii="Times New Roman" w:hAnsi="Times New Roman" w:cs="Times New Roman"/>
          <w:sz w:val="32"/>
          <w:szCs w:val="32"/>
        </w:rPr>
        <w:t>какой-либо социальной группы).</w:t>
      </w:r>
      <w:proofErr w:type="gramEnd"/>
    </w:p>
    <w:p w:rsidR="002645E0" w:rsidRPr="00A835FC" w:rsidRDefault="002645E0">
      <w:pPr>
        <w:spacing w:before="220" w:after="1" w:line="220" w:lineRule="atLeast"/>
        <w:ind w:firstLine="540"/>
        <w:jc w:val="both"/>
        <w:rPr>
          <w:rFonts w:ascii="Times New Roman" w:hAnsi="Times New Roman" w:cs="Times New Roman"/>
          <w:sz w:val="32"/>
          <w:szCs w:val="32"/>
        </w:rPr>
      </w:pPr>
      <w:r w:rsidRPr="00A835FC">
        <w:rPr>
          <w:rFonts w:ascii="Times New Roman" w:hAnsi="Times New Roman" w:cs="Times New Roman"/>
          <w:sz w:val="32"/>
          <w:szCs w:val="32"/>
        </w:rPr>
        <w:t>Соответственно, если ответственность за деяние смягчена, но не устранена, а само деяние получило другую отраслевую юридическую квалификацию, то его декриминализация при одновременном закреплении тождественного состава административного правонарушения не может рассматриваться как установление нового противоправного деяния, не наказуемого ранее. Такая декриминализация представляет собой смягчение публично-правовой ответственности за совершение соответствующего правонарушения, проявляющееся во введении менее строгих - по сравнению с уголовными - административных санкций, меньшее по степени - по сравнению с уголовно-правовым институтом судимости - ограничение прав при применении мер административной ответственности.</w:t>
      </w:r>
    </w:p>
    <w:p w:rsidR="002645E0" w:rsidRPr="00A835FC" w:rsidRDefault="002645E0">
      <w:pPr>
        <w:spacing w:before="220" w:after="1" w:line="220" w:lineRule="atLeast"/>
        <w:ind w:firstLine="540"/>
        <w:jc w:val="both"/>
        <w:rPr>
          <w:rFonts w:ascii="Times New Roman" w:hAnsi="Times New Roman" w:cs="Times New Roman"/>
          <w:sz w:val="32"/>
          <w:szCs w:val="32"/>
        </w:rPr>
      </w:pPr>
      <w:r w:rsidRPr="00A835FC">
        <w:rPr>
          <w:rFonts w:ascii="Times New Roman" w:hAnsi="Times New Roman" w:cs="Times New Roman"/>
          <w:sz w:val="32"/>
          <w:szCs w:val="32"/>
        </w:rPr>
        <w:t xml:space="preserve">Отмена законом уголовной ответственности за определенное деяние с одновременным его переводом под действие Кодекса РФ об административных правонарушениях </w:t>
      </w:r>
      <w:proofErr w:type="gramStart"/>
      <w:r w:rsidRPr="00A835FC">
        <w:rPr>
          <w:rFonts w:ascii="Times New Roman" w:hAnsi="Times New Roman" w:cs="Times New Roman"/>
          <w:sz w:val="32"/>
          <w:szCs w:val="32"/>
        </w:rPr>
        <w:t>свидетельствует</w:t>
      </w:r>
      <w:proofErr w:type="gramEnd"/>
      <w:r w:rsidRPr="00A835FC">
        <w:rPr>
          <w:rFonts w:ascii="Times New Roman" w:hAnsi="Times New Roman" w:cs="Times New Roman"/>
          <w:sz w:val="32"/>
          <w:szCs w:val="32"/>
        </w:rPr>
        <w:t xml:space="preserve"> о том, что федеральный законодатель продолжает рассматривать данное деяние как правонарушающее, однако по-иному оценивает характер его общественной опасности. </w:t>
      </w:r>
      <w:proofErr w:type="gramStart"/>
      <w:r w:rsidRPr="00A835FC">
        <w:rPr>
          <w:rFonts w:ascii="Times New Roman" w:hAnsi="Times New Roman" w:cs="Times New Roman"/>
          <w:sz w:val="32"/>
          <w:szCs w:val="32"/>
        </w:rPr>
        <w:t xml:space="preserve">Применительно к вопросу о </w:t>
      </w:r>
      <w:r w:rsidRPr="00A835FC">
        <w:rPr>
          <w:rFonts w:ascii="Times New Roman" w:hAnsi="Times New Roman" w:cs="Times New Roman"/>
          <w:sz w:val="32"/>
          <w:szCs w:val="32"/>
        </w:rPr>
        <w:lastRenderedPageBreak/>
        <w:t>введении административной ответственности за нанесение побоев или совершение иных насильственных действий, причинивших физическую боль, на основании вступившей в силу с 15 июля 2016 года статьи 6.1.1 КоАП РФ это означает не исключение, а смягчение публично-правовой ответственности, что, следовательно, - в силу вытекающих из конституционных принципов справедливости и равенства требований неотвратимости ответственности за совершенное правонарушение, а также определенности</w:t>
      </w:r>
      <w:proofErr w:type="gramEnd"/>
      <w:r w:rsidRPr="00A835FC">
        <w:rPr>
          <w:rFonts w:ascii="Times New Roman" w:hAnsi="Times New Roman" w:cs="Times New Roman"/>
          <w:sz w:val="32"/>
          <w:szCs w:val="32"/>
        </w:rPr>
        <w:t>, ясности, недвусмысленности правовых норм и их согласованности в общей системе правового регулирования - предполагает привлечение лиц, совершивших такие действия, хотя и до указанной даты, к административной ответственности.</w:t>
      </w:r>
    </w:p>
    <w:p w:rsidR="002645E0" w:rsidRPr="00A835FC" w:rsidRDefault="002645E0">
      <w:pPr>
        <w:spacing w:before="220" w:after="1" w:line="220" w:lineRule="atLeast"/>
        <w:ind w:firstLine="540"/>
        <w:jc w:val="both"/>
        <w:rPr>
          <w:rFonts w:ascii="Times New Roman" w:hAnsi="Times New Roman" w:cs="Times New Roman"/>
          <w:sz w:val="32"/>
          <w:szCs w:val="32"/>
        </w:rPr>
      </w:pPr>
      <w:proofErr w:type="gramStart"/>
      <w:r w:rsidRPr="00A835FC">
        <w:rPr>
          <w:rFonts w:ascii="Times New Roman" w:hAnsi="Times New Roman" w:cs="Times New Roman"/>
          <w:sz w:val="32"/>
          <w:szCs w:val="32"/>
        </w:rPr>
        <w:t>В иных случаях при оценке последствий изменения отраслевой принадлежности норм, устанавливающих наказуемость определенных форм поведения (например, при введении уголовной ответственности вместо административной или при отказе от уголовной ответственности в пользу административной, что, в свою очередь, влечет усиление либо смягчение санкции соответствующей нормы), также следует иметь в виду не только совпадение объема запрещенного деяния (по признакам, характеризующим его объективную и субъективную</w:t>
      </w:r>
      <w:proofErr w:type="gramEnd"/>
      <w:r w:rsidRPr="00A835FC">
        <w:rPr>
          <w:rFonts w:ascii="Times New Roman" w:hAnsi="Times New Roman" w:cs="Times New Roman"/>
          <w:sz w:val="32"/>
          <w:szCs w:val="32"/>
        </w:rPr>
        <w:t xml:space="preserve"> стороны, субъекта, потерпевшего, предмет посягательства), но и одновременность изменения природы его противоправности, поскольку лишь синхронные изменения законодательной оценки тождественных деяний означают преемственность правового регулирования публично-правовой ответственности. При этом перевод деяния из категории преступлений в группу административных правонарушений, влекущий смягчение ответственности за его совершение, не может расцениваться как ухудшение правового положения лица, совершившего такое деяние.</w:t>
      </w:r>
    </w:p>
    <w:p w:rsidR="002645E0" w:rsidRPr="00A835FC" w:rsidRDefault="002645E0">
      <w:pPr>
        <w:spacing w:after="1" w:line="220" w:lineRule="atLeast"/>
        <w:ind w:firstLine="540"/>
        <w:jc w:val="both"/>
        <w:rPr>
          <w:rFonts w:ascii="Times New Roman" w:hAnsi="Times New Roman" w:cs="Times New Roman"/>
          <w:sz w:val="32"/>
          <w:szCs w:val="32"/>
        </w:rPr>
      </w:pPr>
    </w:p>
    <w:p w:rsidR="002645E0" w:rsidRPr="00A835FC" w:rsidRDefault="00A5698E">
      <w:pPr>
        <w:spacing w:after="1" w:line="220" w:lineRule="atLeast"/>
        <w:ind w:left="540"/>
        <w:jc w:val="both"/>
        <w:rPr>
          <w:rFonts w:ascii="Times New Roman" w:hAnsi="Times New Roman" w:cs="Times New Roman"/>
          <w:sz w:val="32"/>
          <w:szCs w:val="32"/>
        </w:rPr>
      </w:pPr>
      <w:hyperlink r:id="rId6" w:history="1">
        <w:r w:rsidR="002645E0" w:rsidRPr="00A835FC">
          <w:rPr>
            <w:rFonts w:ascii="Times New Roman" w:hAnsi="Times New Roman" w:cs="Times New Roman"/>
            <w:color w:val="0000FF"/>
            <w:sz w:val="32"/>
            <w:szCs w:val="32"/>
          </w:rPr>
          <w:t>Постановление</w:t>
        </w:r>
      </w:hyperlink>
      <w:r w:rsidR="002645E0" w:rsidRPr="00A835FC">
        <w:rPr>
          <w:rFonts w:ascii="Times New Roman" w:hAnsi="Times New Roman" w:cs="Times New Roman"/>
          <w:sz w:val="32"/>
          <w:szCs w:val="32"/>
        </w:rPr>
        <w:t xml:space="preserve"> Пленума Верховного Суда РФ от 14.06.2018 N 17</w:t>
      </w:r>
    </w:p>
    <w:p w:rsidR="002645E0" w:rsidRPr="00A835FC" w:rsidRDefault="002645E0">
      <w:pPr>
        <w:spacing w:before="220" w:after="1" w:line="220" w:lineRule="atLeast"/>
        <w:ind w:left="540"/>
        <w:jc w:val="both"/>
        <w:rPr>
          <w:rFonts w:ascii="Times New Roman" w:hAnsi="Times New Roman" w:cs="Times New Roman"/>
          <w:sz w:val="32"/>
          <w:szCs w:val="32"/>
        </w:rPr>
      </w:pPr>
      <w:r w:rsidRPr="00A835FC">
        <w:rPr>
          <w:rFonts w:ascii="Times New Roman" w:hAnsi="Times New Roman" w:cs="Times New Roman"/>
          <w:sz w:val="32"/>
          <w:szCs w:val="32"/>
        </w:rPr>
        <w:t>"О некоторых вопросах, связанных с применением конфискации имущества в уголовном судопроизводстве"</w:t>
      </w:r>
    </w:p>
    <w:p w:rsidR="002645E0" w:rsidRPr="00A835FC" w:rsidRDefault="002645E0">
      <w:pPr>
        <w:spacing w:after="1" w:line="220" w:lineRule="atLeast"/>
        <w:ind w:firstLine="540"/>
        <w:jc w:val="both"/>
        <w:rPr>
          <w:rFonts w:ascii="Times New Roman" w:hAnsi="Times New Roman" w:cs="Times New Roman"/>
          <w:sz w:val="32"/>
          <w:szCs w:val="32"/>
        </w:rPr>
      </w:pPr>
    </w:p>
    <w:p w:rsidR="002645E0" w:rsidRPr="00A835FC" w:rsidRDefault="002645E0">
      <w:pPr>
        <w:spacing w:after="1" w:line="220" w:lineRule="atLeast"/>
        <w:ind w:firstLine="540"/>
        <w:jc w:val="both"/>
        <w:rPr>
          <w:rFonts w:ascii="Times New Roman" w:hAnsi="Times New Roman" w:cs="Times New Roman"/>
          <w:sz w:val="32"/>
          <w:szCs w:val="32"/>
        </w:rPr>
      </w:pPr>
      <w:r w:rsidRPr="00A835FC">
        <w:rPr>
          <w:rFonts w:ascii="Times New Roman" w:hAnsi="Times New Roman" w:cs="Times New Roman"/>
          <w:b/>
          <w:sz w:val="32"/>
          <w:szCs w:val="32"/>
        </w:rPr>
        <w:lastRenderedPageBreak/>
        <w:t>Верховным Судом РФ даны разъяснения по ряду вопросов, возникающих у судов при конфискации имущества по уголовным делам</w:t>
      </w:r>
    </w:p>
    <w:p w:rsidR="002645E0" w:rsidRPr="00A835FC" w:rsidRDefault="002645E0">
      <w:pPr>
        <w:spacing w:before="220" w:after="1" w:line="220" w:lineRule="atLeast"/>
        <w:ind w:firstLine="540"/>
        <w:jc w:val="both"/>
        <w:rPr>
          <w:rFonts w:ascii="Times New Roman" w:hAnsi="Times New Roman" w:cs="Times New Roman"/>
          <w:sz w:val="32"/>
          <w:szCs w:val="32"/>
        </w:rPr>
      </w:pPr>
      <w:r w:rsidRPr="00A835FC">
        <w:rPr>
          <w:rFonts w:ascii="Times New Roman" w:hAnsi="Times New Roman" w:cs="Times New Roman"/>
          <w:sz w:val="32"/>
          <w:szCs w:val="32"/>
        </w:rPr>
        <w:t>В целях обеспечения правильного и единообразного применения судами норм уголовного и уголовно-процессуального законодательства, регламентирующих основания и порядок конфискации имущества, Пленум Верховного Суда РФ обращает внимание судов, в частности, на следующее:</w:t>
      </w:r>
    </w:p>
    <w:p w:rsidR="002645E0" w:rsidRPr="00A835FC" w:rsidRDefault="002645E0">
      <w:pPr>
        <w:spacing w:before="220" w:after="1" w:line="220" w:lineRule="atLeast"/>
        <w:ind w:firstLine="540"/>
        <w:jc w:val="both"/>
        <w:rPr>
          <w:rFonts w:ascii="Times New Roman" w:hAnsi="Times New Roman" w:cs="Times New Roman"/>
          <w:sz w:val="32"/>
          <w:szCs w:val="32"/>
        </w:rPr>
      </w:pPr>
      <w:proofErr w:type="gramStart"/>
      <w:r w:rsidRPr="00A835FC">
        <w:rPr>
          <w:rFonts w:ascii="Times New Roman" w:hAnsi="Times New Roman" w:cs="Times New Roman"/>
          <w:sz w:val="32"/>
          <w:szCs w:val="32"/>
        </w:rPr>
        <w:t>- деньги, ценности и иное имущество, а также доходы от него подлежат конфискации на основании пунктов "а" и "б" части 1 статьи 104.1 УК РФ, если они получены в результате совершения только тех преступлений, которые указаны в данных нормах, или явились предметом незаконного перемещения через таможенную границу либо через Государственную границу РФ, ответственность за которое установлена статьями 200.1, 200.2, 226.1 и</w:t>
      </w:r>
      <w:proofErr w:type="gramEnd"/>
      <w:r w:rsidRPr="00A835FC">
        <w:rPr>
          <w:rFonts w:ascii="Times New Roman" w:hAnsi="Times New Roman" w:cs="Times New Roman"/>
          <w:sz w:val="32"/>
          <w:szCs w:val="32"/>
        </w:rPr>
        <w:t xml:space="preserve"> 229.1 УК РФ. Кроме того, согласно пункту "в" части 1 статьи 104.1 УК РФ подлежат конфискации деньги, ценности и иное имущество, используемые для финансирования терроризма, экстремистской деятельности, организованной группы, незаконного вооруженного формирования, преступного сообщества (преступной организации) либо предназначенные для этих целей.</w:t>
      </w:r>
    </w:p>
    <w:p w:rsidR="002645E0" w:rsidRPr="00A835FC" w:rsidRDefault="002645E0">
      <w:pPr>
        <w:spacing w:before="220" w:after="1" w:line="220" w:lineRule="atLeast"/>
        <w:ind w:firstLine="540"/>
        <w:jc w:val="both"/>
        <w:rPr>
          <w:rFonts w:ascii="Times New Roman" w:hAnsi="Times New Roman" w:cs="Times New Roman"/>
          <w:sz w:val="32"/>
          <w:szCs w:val="32"/>
        </w:rPr>
      </w:pPr>
      <w:r w:rsidRPr="00A835FC">
        <w:rPr>
          <w:rFonts w:ascii="Times New Roman" w:hAnsi="Times New Roman" w:cs="Times New Roman"/>
          <w:sz w:val="32"/>
          <w:szCs w:val="32"/>
        </w:rPr>
        <w:t>Вместе с тем орудия, оборудование или иные средства совершения преступления, принадлежащие обвиняемому (пункт "г" части 1 статьи 104.1 УК РФ), могут быть конфискованы судом по делам о преступлениях, перечень которых законом не ограничен;</w:t>
      </w:r>
    </w:p>
    <w:p w:rsidR="002645E0" w:rsidRPr="00A835FC" w:rsidRDefault="002645E0">
      <w:pPr>
        <w:spacing w:before="220" w:after="1" w:line="220" w:lineRule="atLeast"/>
        <w:ind w:firstLine="540"/>
        <w:jc w:val="both"/>
        <w:rPr>
          <w:rFonts w:ascii="Times New Roman" w:hAnsi="Times New Roman" w:cs="Times New Roman"/>
          <w:sz w:val="32"/>
          <w:szCs w:val="32"/>
        </w:rPr>
      </w:pPr>
      <w:r w:rsidRPr="00A835FC">
        <w:rPr>
          <w:rFonts w:ascii="Times New Roman" w:hAnsi="Times New Roman" w:cs="Times New Roman"/>
          <w:sz w:val="32"/>
          <w:szCs w:val="32"/>
        </w:rPr>
        <w:t>- исходя из положений пункта "</w:t>
      </w:r>
      <w:proofErr w:type="gramStart"/>
      <w:r w:rsidRPr="00A835FC">
        <w:rPr>
          <w:rFonts w:ascii="Times New Roman" w:hAnsi="Times New Roman" w:cs="Times New Roman"/>
          <w:sz w:val="32"/>
          <w:szCs w:val="32"/>
        </w:rPr>
        <w:t>с</w:t>
      </w:r>
      <w:proofErr w:type="gramEnd"/>
      <w:r w:rsidRPr="00A835FC">
        <w:rPr>
          <w:rFonts w:ascii="Times New Roman" w:hAnsi="Times New Roman" w:cs="Times New Roman"/>
          <w:sz w:val="32"/>
          <w:szCs w:val="32"/>
        </w:rPr>
        <w:t xml:space="preserve">" статьи 1 Конвенции Совета Европы об отмывании, выявлении, изъятии и конфискации доходов от преступной деятельности и о финансировании терроризма от 16 мая 2005 года, пункта 8 части 1 статьи 73, части 3 статьи 115 и пункта 10.1 части 1 статьи 299 УПК РФ к орудиям, оборудованию или иным средствам совершения преступления следует относить предметы, которые </w:t>
      </w:r>
      <w:proofErr w:type="gramStart"/>
      <w:r w:rsidRPr="00A835FC">
        <w:rPr>
          <w:rFonts w:ascii="Times New Roman" w:hAnsi="Times New Roman" w:cs="Times New Roman"/>
          <w:sz w:val="32"/>
          <w:szCs w:val="32"/>
        </w:rPr>
        <w:t xml:space="preserve">использовались либо были предназначены для использования при совершении преступного деяния или для достижения преступного результата (например, автомобиль, оборудованный специальным хранилищем для сокрытия товаров при незаконном перемещении их через таможенную границу или Государственную границу РФ; эхолоты и навигаторы при </w:t>
      </w:r>
      <w:r w:rsidRPr="00A835FC">
        <w:rPr>
          <w:rFonts w:ascii="Times New Roman" w:hAnsi="Times New Roman" w:cs="Times New Roman"/>
          <w:sz w:val="32"/>
          <w:szCs w:val="32"/>
        </w:rPr>
        <w:lastRenderedPageBreak/>
        <w:t>незаконной добыче (вылове) водных биологических ресурсов; копировальные аппараты и иная оргтехника, использованные для изготовления поддельных документов).</w:t>
      </w:r>
      <w:proofErr w:type="gramEnd"/>
    </w:p>
    <w:p w:rsidR="002645E0" w:rsidRPr="00A835FC" w:rsidRDefault="002645E0">
      <w:pPr>
        <w:spacing w:before="220" w:after="1" w:line="220" w:lineRule="atLeast"/>
        <w:ind w:firstLine="540"/>
        <w:jc w:val="both"/>
        <w:rPr>
          <w:rFonts w:ascii="Times New Roman" w:hAnsi="Times New Roman" w:cs="Times New Roman"/>
          <w:sz w:val="32"/>
          <w:szCs w:val="32"/>
        </w:rPr>
      </w:pPr>
      <w:r w:rsidRPr="00A835FC">
        <w:rPr>
          <w:rFonts w:ascii="Times New Roman" w:hAnsi="Times New Roman" w:cs="Times New Roman"/>
          <w:sz w:val="32"/>
          <w:szCs w:val="32"/>
        </w:rPr>
        <w:t>При решении вопроса о конфискации орудий, оборудования или иных средств совершения преступления на основании пункта "г" части 1 статьи 104.1 УК РФ суду необходимо установить факт того, что такое имущество находится в собственности обвиняемого;</w:t>
      </w:r>
    </w:p>
    <w:p w:rsidR="002645E0" w:rsidRPr="00A835FC" w:rsidRDefault="002645E0">
      <w:pPr>
        <w:spacing w:before="220" w:after="1" w:line="220" w:lineRule="atLeast"/>
        <w:ind w:firstLine="540"/>
        <w:jc w:val="both"/>
        <w:rPr>
          <w:rFonts w:ascii="Times New Roman" w:hAnsi="Times New Roman" w:cs="Times New Roman"/>
          <w:sz w:val="32"/>
          <w:szCs w:val="32"/>
        </w:rPr>
      </w:pPr>
      <w:r w:rsidRPr="00A835FC">
        <w:rPr>
          <w:rFonts w:ascii="Times New Roman" w:hAnsi="Times New Roman" w:cs="Times New Roman"/>
          <w:sz w:val="32"/>
          <w:szCs w:val="32"/>
        </w:rPr>
        <w:t>- по уголовным делам о преступлениях террористической и экстремистской направленности конфискации подлежит любое имущество, принадлежащее обвиняемому, являющееся орудием, оборудованием или иным средством совершения преступления. К такому имуществу могут относиться сотовые телефоны, персональные компьютеры, иные электронные средства связи и коммуникации, которые использовались им, в частности:</w:t>
      </w:r>
    </w:p>
    <w:p w:rsidR="002645E0" w:rsidRPr="00A835FC" w:rsidRDefault="002645E0">
      <w:pPr>
        <w:spacing w:before="220" w:after="1" w:line="220" w:lineRule="atLeast"/>
        <w:ind w:firstLine="540"/>
        <w:jc w:val="both"/>
        <w:rPr>
          <w:rFonts w:ascii="Times New Roman" w:hAnsi="Times New Roman" w:cs="Times New Roman"/>
          <w:sz w:val="32"/>
          <w:szCs w:val="32"/>
        </w:rPr>
      </w:pPr>
      <w:r w:rsidRPr="00A835FC">
        <w:rPr>
          <w:rFonts w:ascii="Times New Roman" w:hAnsi="Times New Roman" w:cs="Times New Roman"/>
          <w:sz w:val="32"/>
          <w:szCs w:val="32"/>
        </w:rPr>
        <w:t>для размещения в средствах массовой информации либо электронных или информационно-телекоммуникационных сетях текстовых, аудио-, виде</w:t>
      </w:r>
      <w:proofErr w:type="gramStart"/>
      <w:r w:rsidRPr="00A835FC">
        <w:rPr>
          <w:rFonts w:ascii="Times New Roman" w:hAnsi="Times New Roman" w:cs="Times New Roman"/>
          <w:sz w:val="32"/>
          <w:szCs w:val="32"/>
        </w:rPr>
        <w:t>о-</w:t>
      </w:r>
      <w:proofErr w:type="gramEnd"/>
      <w:r w:rsidRPr="00A835FC">
        <w:rPr>
          <w:rFonts w:ascii="Times New Roman" w:hAnsi="Times New Roman" w:cs="Times New Roman"/>
          <w:sz w:val="32"/>
          <w:szCs w:val="32"/>
        </w:rPr>
        <w:t xml:space="preserve"> и других материалов, содержащих публичное оправдание терроризма и (или) призывы к террористической деятельности;</w:t>
      </w:r>
    </w:p>
    <w:p w:rsidR="002645E0" w:rsidRPr="00A835FC" w:rsidRDefault="002645E0">
      <w:pPr>
        <w:spacing w:before="220" w:after="1" w:line="220" w:lineRule="atLeast"/>
        <w:ind w:firstLine="540"/>
        <w:jc w:val="both"/>
        <w:rPr>
          <w:rFonts w:ascii="Times New Roman" w:hAnsi="Times New Roman" w:cs="Times New Roman"/>
          <w:sz w:val="32"/>
          <w:szCs w:val="32"/>
        </w:rPr>
      </w:pPr>
      <w:r w:rsidRPr="00A835FC">
        <w:rPr>
          <w:rFonts w:ascii="Times New Roman" w:hAnsi="Times New Roman" w:cs="Times New Roman"/>
          <w:sz w:val="32"/>
          <w:szCs w:val="32"/>
        </w:rPr>
        <w:t>для непосредственной подготовки к террористической деятельности (обучения в целях осуществления террористической деятельности; пропаганды и распространения запрещенной литературы террористической и экстремистской направленности и т.п.).</w:t>
      </w:r>
    </w:p>
    <w:p w:rsidR="002645E0" w:rsidRPr="00A835FC" w:rsidRDefault="002645E0">
      <w:pPr>
        <w:spacing w:before="220" w:after="1" w:line="220" w:lineRule="atLeast"/>
        <w:ind w:firstLine="540"/>
        <w:jc w:val="both"/>
        <w:rPr>
          <w:rFonts w:ascii="Times New Roman" w:hAnsi="Times New Roman" w:cs="Times New Roman"/>
          <w:sz w:val="32"/>
          <w:szCs w:val="32"/>
        </w:rPr>
      </w:pPr>
      <w:r w:rsidRPr="00A835FC">
        <w:rPr>
          <w:rFonts w:ascii="Times New Roman" w:hAnsi="Times New Roman" w:cs="Times New Roman"/>
          <w:sz w:val="32"/>
          <w:szCs w:val="32"/>
        </w:rPr>
        <w:t>Деньги, ценности и иное имущество, используемые или предназначенные для финансирования терроризма, экстремистской деятельности, организованной группы, незаконного вооруженного формирования, преступного сообщества (преступной организации), подлежат конфискации на основании пункта "в" части 1 статьи 104.1 УК РФ независимо от их принадлежности;</w:t>
      </w:r>
    </w:p>
    <w:p w:rsidR="002645E0" w:rsidRPr="00A835FC" w:rsidRDefault="002645E0">
      <w:pPr>
        <w:spacing w:before="220" w:after="1" w:line="220" w:lineRule="atLeast"/>
        <w:ind w:firstLine="540"/>
        <w:jc w:val="both"/>
        <w:rPr>
          <w:rFonts w:ascii="Times New Roman" w:hAnsi="Times New Roman" w:cs="Times New Roman"/>
          <w:sz w:val="32"/>
          <w:szCs w:val="32"/>
        </w:rPr>
      </w:pPr>
      <w:r w:rsidRPr="00A835FC">
        <w:rPr>
          <w:rFonts w:ascii="Times New Roman" w:hAnsi="Times New Roman" w:cs="Times New Roman"/>
          <w:sz w:val="32"/>
          <w:szCs w:val="32"/>
        </w:rPr>
        <w:t>- в силу положений статьи 104.3 УК РФ при решении вопроса о конфискации имущества в первую очередь должен быть решен вопрос о возмещении вреда, причиненного законному владельцу, в том числе за счет имущества, подлежащего конфискации;</w:t>
      </w:r>
    </w:p>
    <w:p w:rsidR="002645E0" w:rsidRPr="00A835FC" w:rsidRDefault="002645E0">
      <w:pPr>
        <w:spacing w:before="220" w:after="1" w:line="220" w:lineRule="atLeast"/>
        <w:ind w:firstLine="540"/>
        <w:jc w:val="both"/>
        <w:rPr>
          <w:rFonts w:ascii="Times New Roman" w:hAnsi="Times New Roman" w:cs="Times New Roman"/>
          <w:sz w:val="32"/>
          <w:szCs w:val="32"/>
        </w:rPr>
      </w:pPr>
      <w:proofErr w:type="gramStart"/>
      <w:r w:rsidRPr="00A835FC">
        <w:rPr>
          <w:rFonts w:ascii="Times New Roman" w:hAnsi="Times New Roman" w:cs="Times New Roman"/>
          <w:sz w:val="32"/>
          <w:szCs w:val="32"/>
        </w:rPr>
        <w:lastRenderedPageBreak/>
        <w:t>- в описательно-мотивировочной части обвинительного приговора, постановленного в общем порядке, следует приводить доказательства того, что имущество, подлежащее конфискации,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оборудования или иного средства совершения преступления либо для финансирования терроризма, экстремистской деятельности (экстремизма), организованной группы, незаконного вооруженного формирования, преступного сообщества (преступной организации), а</w:t>
      </w:r>
      <w:proofErr w:type="gramEnd"/>
      <w:r w:rsidRPr="00A835FC">
        <w:rPr>
          <w:rFonts w:ascii="Times New Roman" w:hAnsi="Times New Roman" w:cs="Times New Roman"/>
          <w:sz w:val="32"/>
          <w:szCs w:val="32"/>
        </w:rPr>
        <w:t xml:space="preserve"> также обоснование решения о конфискации имущества (пункты 4.1 и 5 статьи 307 УПК РФ);</w:t>
      </w:r>
    </w:p>
    <w:p w:rsidR="002645E0" w:rsidRPr="00A835FC" w:rsidRDefault="002645E0">
      <w:pPr>
        <w:spacing w:before="220" w:after="1" w:line="220" w:lineRule="atLeast"/>
        <w:ind w:firstLine="540"/>
        <w:jc w:val="both"/>
        <w:rPr>
          <w:rFonts w:ascii="Times New Roman" w:hAnsi="Times New Roman" w:cs="Times New Roman"/>
          <w:sz w:val="32"/>
          <w:szCs w:val="32"/>
        </w:rPr>
      </w:pPr>
      <w:proofErr w:type="gramStart"/>
      <w:r w:rsidRPr="00A835FC">
        <w:rPr>
          <w:rFonts w:ascii="Times New Roman" w:hAnsi="Times New Roman" w:cs="Times New Roman"/>
          <w:sz w:val="32"/>
          <w:szCs w:val="32"/>
        </w:rPr>
        <w:t>- не является конфискацией имущества передача в соответствующие учреждения или уничтожение по решению суда приобщенных к уголовному делу в качестве вещественных доказательств предметов, которые хотя и относятся к имуществу, указанному в пунктах "а" - "г" части 1 статьи 104.1 УК РФ, или доходам от него, но запрещены к обращению либо изъяты из незаконного оборота.</w:t>
      </w:r>
      <w:proofErr w:type="gramEnd"/>
      <w:r w:rsidRPr="00A835FC">
        <w:rPr>
          <w:rFonts w:ascii="Times New Roman" w:hAnsi="Times New Roman" w:cs="Times New Roman"/>
          <w:sz w:val="32"/>
          <w:szCs w:val="32"/>
        </w:rPr>
        <w:t xml:space="preserve"> </w:t>
      </w:r>
      <w:proofErr w:type="gramStart"/>
      <w:r w:rsidRPr="00A835FC">
        <w:rPr>
          <w:rFonts w:ascii="Times New Roman" w:hAnsi="Times New Roman" w:cs="Times New Roman"/>
          <w:sz w:val="32"/>
          <w:szCs w:val="32"/>
        </w:rPr>
        <w:t>В таких случаях суд принимает решение не о конфискации, а о передаче в соответствующие учреждения или об уничтожении предметов, запрещенных к обращению, на основании пункта 2 части 3 статьи 81 УПК РФ либо об уничтожении изъятых из незаконного оборота товаров легкой промышленности на основании пункта 2.1 части 3 статьи 81 УПК РФ.</w:t>
      </w:r>
      <w:bookmarkStart w:id="0" w:name="_GoBack"/>
      <w:bookmarkEnd w:id="0"/>
      <w:proofErr w:type="gramEnd"/>
    </w:p>
    <w:sectPr w:rsidR="002645E0" w:rsidRPr="00A835FC" w:rsidSect="008D76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5E0"/>
    <w:rsid w:val="002645E0"/>
    <w:rsid w:val="009529B9"/>
    <w:rsid w:val="009F7F35"/>
    <w:rsid w:val="00A5698E"/>
    <w:rsid w:val="00A7377A"/>
    <w:rsid w:val="00A835FC"/>
    <w:rsid w:val="00D07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45E0"/>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45E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E3C3C7D14DB9327185826D6942ED09A51262526430ACAF5CFDD85B8CA7ANFH" TargetMode="External"/><Relationship Id="rId5" Type="http://schemas.openxmlformats.org/officeDocument/2006/relationships/hyperlink" Target="consultantplus://offline/ref=0E3C3C7D14DB9327185826D6942ED09A51262526430BCAF5CFDD85B8CA7ANF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2014</Words>
  <Characters>11483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procrf</Company>
  <LinksUpToDate>false</LinksUpToDate>
  <CharactersWithSpaces>13471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2018-06-22T07:12:00Z</dcterms:created>
  <dcterms:modified xsi:type="dcterms:W3CDTF">2018-06-22T08:43:00Z</dcterms:modified>
</cp:coreProperties>
</file>